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E22634" w14:textId="3ECB3BED"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F14144" w:rsidRPr="00E95D48">
        <w:rPr>
          <w:rFonts w:eastAsiaTheme="minorEastAsia" w:cs="Arial"/>
          <w:bCs/>
          <w:sz w:val="28"/>
          <w:szCs w:val="28"/>
        </w:rPr>
        <w:t>11</w:t>
      </w:r>
      <w:r w:rsidR="00E77934">
        <w:rPr>
          <w:rFonts w:eastAsiaTheme="minorEastAsia" w:cs="Arial" w:hint="eastAsia"/>
          <w:bCs/>
          <w:sz w:val="28"/>
          <w:szCs w:val="28"/>
        </w:rPr>
        <w:t>7</w:t>
      </w:r>
      <w:r w:rsidRPr="00DD7B5D">
        <w:rPr>
          <w:rFonts w:cs="Arial"/>
          <w:bCs/>
          <w:sz w:val="22"/>
          <w:szCs w:val="22"/>
        </w:rPr>
        <w:tab/>
      </w:r>
      <w:r w:rsidRPr="00DD7B5D">
        <w:rPr>
          <w:rFonts w:cs="Arial"/>
          <w:bCs/>
          <w:sz w:val="22"/>
          <w:szCs w:val="22"/>
        </w:rPr>
        <w:tab/>
      </w:r>
      <w:r w:rsidR="008B35E2" w:rsidRPr="008B35E2">
        <w:rPr>
          <w:rFonts w:eastAsiaTheme="minorEastAsia" w:cs="Arial"/>
          <w:bCs/>
          <w:sz w:val="28"/>
          <w:szCs w:val="28"/>
        </w:rPr>
        <w:t>R1-24041</w:t>
      </w:r>
      <w:r w:rsidR="00E623DE">
        <w:rPr>
          <w:rFonts w:eastAsiaTheme="minorEastAsia" w:cs="Arial"/>
          <w:bCs/>
          <w:sz w:val="28"/>
          <w:szCs w:val="28"/>
        </w:rPr>
        <w:t>4</w:t>
      </w:r>
      <w:r w:rsidR="008B35E2">
        <w:rPr>
          <w:rFonts w:eastAsiaTheme="minorEastAsia" w:cs="Arial" w:hint="eastAsia"/>
          <w:bCs/>
          <w:sz w:val="28"/>
          <w:szCs w:val="28"/>
        </w:rPr>
        <w:t>1</w:t>
      </w:r>
    </w:p>
    <w:p w14:paraId="7D19E008" w14:textId="36139E27" w:rsidR="00FB31F9" w:rsidRDefault="00E77934" w:rsidP="00FB31F9">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w:t>
      </w:r>
      <w:r w:rsidR="00FB31F9">
        <w:rPr>
          <w:rFonts w:ascii="Arial" w:eastAsia="MS Mincho" w:hAnsi="Arial" w:cs="Arial"/>
          <w:b/>
          <w:bCs/>
          <w:sz w:val="28"/>
          <w:lang w:eastAsia="ja-JP"/>
        </w:rPr>
        <w:t>4</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280B887C"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E77934" w:rsidRPr="00E77934">
        <w:rPr>
          <w:rFonts w:ascii="Arial" w:hAnsi="Arial" w:cs="Arial"/>
          <w:b/>
          <w:sz w:val="22"/>
          <w:szCs w:val="22"/>
        </w:rPr>
        <w:t xml:space="preserve"> </w:t>
      </w:r>
      <w:r w:rsidR="00321C6A" w:rsidRPr="00017222">
        <w:rPr>
          <w:rFonts w:ascii="Arial" w:hAnsi="Arial" w:cs="Arial"/>
          <w:b/>
        </w:rPr>
        <w:t>SL positioning measurements</w:t>
      </w:r>
    </w:p>
    <w:p w14:paraId="2AAE4818" w14:textId="4EEA5E0E" w:rsidR="00B97703" w:rsidRPr="00DD7B5D" w:rsidRDefault="00B97703">
      <w:pPr>
        <w:spacing w:after="60"/>
        <w:ind w:left="1985" w:hanging="1985"/>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E77934" w:rsidRPr="00E77934">
        <w:rPr>
          <w:rFonts w:ascii="Arial" w:hAnsi="Arial" w:cs="Arial"/>
          <w:b/>
          <w:sz w:val="22"/>
          <w:szCs w:val="22"/>
        </w:rPr>
        <w:t xml:space="preserve">LS </w:t>
      </w:r>
      <w:r w:rsidR="00321C6A" w:rsidRPr="00C2338D">
        <w:rPr>
          <w:rFonts w:ascii="Arial" w:hAnsi="Arial" w:cs="Arial"/>
          <w:b/>
          <w:sz w:val="22"/>
          <w:szCs w:val="22"/>
        </w:rPr>
        <w:t>on</w:t>
      </w:r>
      <w:r w:rsidR="00321C6A" w:rsidRPr="00E77934">
        <w:rPr>
          <w:rFonts w:ascii="Arial" w:hAnsi="Arial" w:cs="Arial"/>
          <w:b/>
          <w:sz w:val="22"/>
          <w:szCs w:val="22"/>
        </w:rPr>
        <w:t xml:space="preserve"> </w:t>
      </w:r>
      <w:r w:rsidR="00321C6A" w:rsidRPr="00017222">
        <w:rPr>
          <w:rFonts w:ascii="Arial" w:hAnsi="Arial" w:cs="Arial"/>
          <w:b/>
        </w:rPr>
        <w:t>SL positioning measurements</w:t>
      </w:r>
      <w:r w:rsidR="006B3576" w:rsidRPr="00DD7B5D">
        <w:rPr>
          <w:rFonts w:ascii="Arial" w:hAnsi="Arial" w:cs="Arial"/>
          <w:b/>
          <w:sz w:val="22"/>
          <w:szCs w:val="22"/>
        </w:rPr>
        <w:t xml:space="preserve"> </w:t>
      </w:r>
      <w:r w:rsidR="00CA0163" w:rsidRPr="00DD7B5D">
        <w:rPr>
          <w:rFonts w:ascii="Arial" w:hAnsi="Arial" w:cs="Arial"/>
          <w:b/>
          <w:sz w:val="22"/>
          <w:szCs w:val="22"/>
        </w:rPr>
        <w:t>(</w:t>
      </w:r>
      <w:r w:rsidR="00321C6A" w:rsidRPr="00CF34DF">
        <w:rPr>
          <w:rFonts w:ascii="Arial" w:hAnsi="Arial" w:cs="Arial"/>
          <w:b/>
        </w:rPr>
        <w:t>R4-2406386</w:t>
      </w:r>
      <w:r w:rsidR="00CA0163" w:rsidRPr="00DD7B5D">
        <w:rPr>
          <w:rFonts w:ascii="Arial" w:hAnsi="Arial" w:cs="Arial"/>
          <w:b/>
          <w:sz w:val="22"/>
          <w:szCs w:val="22"/>
        </w:rPr>
        <w:t>)</w:t>
      </w:r>
    </w:p>
    <w:p w14:paraId="7B107C0F" w14:textId="7777777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42744642" w14:textId="77777777"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9757A1">
        <w:rPr>
          <w:rFonts w:ascii="Arial" w:hAnsi="Arial" w:cs="Arial"/>
          <w:b/>
          <w:bCs/>
          <w:sz w:val="22"/>
          <w:szCs w:val="22"/>
        </w:rPr>
        <w:t>NR_pos_enh2</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77777777"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22617AD" w14:textId="3375DB36"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w:t>
      </w:r>
      <w:r w:rsidR="00887A83">
        <w:rPr>
          <w:rFonts w:ascii="Arial" w:hAnsi="Arial" w:cs="Arial" w:hint="eastAsia"/>
          <w:b/>
          <w:sz w:val="22"/>
          <w:szCs w:val="22"/>
        </w:rPr>
        <w:t>4</w:t>
      </w:r>
    </w:p>
    <w:p w14:paraId="4A672103" w14:textId="77777777"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796F80E8" w:rsidR="00BB6715" w:rsidRDefault="009A5D47" w:rsidP="008A5DE9">
      <w:pPr>
        <w:spacing w:after="120" w:line="260" w:lineRule="exact"/>
        <w:jc w:val="both"/>
      </w:pPr>
      <w:r w:rsidRPr="001C398A">
        <w:t xml:space="preserve">RAN1 thanks </w:t>
      </w:r>
      <w:r w:rsidR="003B26D6">
        <w:t>R</w:t>
      </w:r>
      <w:r w:rsidR="0009727C">
        <w:t>A</w:t>
      </w:r>
      <w:r w:rsidR="003B26D6">
        <w:t>N</w:t>
      </w:r>
      <w:r w:rsidR="00321C6A">
        <w:rPr>
          <w:rFonts w:hint="eastAsia"/>
        </w:rPr>
        <w:t>4</w:t>
      </w:r>
      <w:r w:rsidR="00B46A32">
        <w:t xml:space="preserve"> </w:t>
      </w:r>
      <w:r w:rsidRPr="001C398A">
        <w:t>for the</w:t>
      </w:r>
      <w:r w:rsidR="008A4170">
        <w:t xml:space="preserve"> </w:t>
      </w:r>
      <w:r w:rsidRPr="001C398A">
        <w:t xml:space="preserve">LS </w:t>
      </w:r>
      <w:r w:rsidR="004F4C99">
        <w:t>on</w:t>
      </w:r>
      <w:r w:rsidR="00611469" w:rsidRPr="00321C6A">
        <w:t xml:space="preserve"> </w:t>
      </w:r>
      <w:r w:rsidR="00321C6A" w:rsidRPr="00321C6A">
        <w:t>SL positioning measurements</w:t>
      </w:r>
      <w:r w:rsidR="00F14144" w:rsidRPr="00611469">
        <w:t>.</w:t>
      </w:r>
    </w:p>
    <w:p w14:paraId="62501755" w14:textId="172A11D2" w:rsidR="007E6613" w:rsidRPr="007E6613" w:rsidRDefault="003B26D6" w:rsidP="00495EE1">
      <w:pPr>
        <w:spacing w:after="120" w:line="260" w:lineRule="exact"/>
        <w:jc w:val="both"/>
      </w:pPr>
      <w:r w:rsidRPr="004F4C99">
        <w:t xml:space="preserve">RAN1 would like to provide the </w:t>
      </w:r>
      <w:r w:rsidR="008B7659">
        <w:t xml:space="preserve">response </w:t>
      </w:r>
      <w:r w:rsidR="00DC3BD6">
        <w:t>to</w:t>
      </w:r>
      <w:r w:rsidR="00DC3BD6" w:rsidRPr="00495EE1">
        <w:t xml:space="preserve"> </w:t>
      </w:r>
      <w:r w:rsidR="00735AC6" w:rsidRPr="00495EE1">
        <w:t>the question</w:t>
      </w:r>
      <w:r w:rsidR="00E77934">
        <w:rPr>
          <w:rFonts w:hint="eastAsia"/>
        </w:rPr>
        <w:t xml:space="preserve"> as follows</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D74AEC" w14:paraId="575C1744" w14:textId="77777777" w:rsidTr="00D74AEC">
        <w:tc>
          <w:tcPr>
            <w:tcW w:w="10081" w:type="dxa"/>
          </w:tcPr>
          <w:p w14:paraId="35C18CD4" w14:textId="77777777" w:rsidR="00321C6A" w:rsidRPr="00321C6A" w:rsidRDefault="00321C6A" w:rsidP="00321C6A">
            <w:pPr>
              <w:pStyle w:val="af5"/>
              <w:numPr>
                <w:ilvl w:val="0"/>
                <w:numId w:val="38"/>
              </w:numPr>
              <w:spacing w:beforeLines="50" w:before="120" w:afterLines="50" w:after="120"/>
            </w:pPr>
            <w:r w:rsidRPr="00321C6A">
              <w:t>whether it is possible to request and/or report only SL PRS-RSRP or SL PRS-RSRPP for Rel-18 NR SL positioning in general.</w:t>
            </w:r>
          </w:p>
          <w:p w14:paraId="55EBEFD1" w14:textId="5F074A7D" w:rsidR="00D74AEC" w:rsidRPr="00321C6A" w:rsidRDefault="00D74AEC" w:rsidP="00E77934">
            <w:pPr>
              <w:rPr>
                <w:rFonts w:ascii="Arial" w:eastAsiaTheme="minorEastAsia" w:hAnsi="Arial" w:cs="Arial"/>
                <w:sz w:val="20"/>
                <w:szCs w:val="20"/>
              </w:rPr>
            </w:pPr>
          </w:p>
        </w:tc>
      </w:tr>
    </w:tbl>
    <w:p w14:paraId="6D98C96F" w14:textId="4B328C28" w:rsidR="00D31716" w:rsidRDefault="00E77934" w:rsidP="00DD7B5D">
      <w:pPr>
        <w:spacing w:before="120"/>
        <w:jc w:val="both"/>
        <w:rPr>
          <w:rFonts w:eastAsiaTheme="minorEastAsia"/>
          <w:color w:val="000000"/>
        </w:rPr>
      </w:pPr>
      <w:r>
        <w:rPr>
          <w:rFonts w:eastAsiaTheme="minorEastAsia" w:hint="eastAsia"/>
          <w:color w:val="000000"/>
        </w:rPr>
        <w:t>RAN1 confirm</w:t>
      </w:r>
      <w:r w:rsidR="003D5FD8">
        <w:rPr>
          <w:rFonts w:eastAsiaTheme="minorEastAsia"/>
          <w:color w:val="000000"/>
        </w:rPr>
        <w:t>s</w:t>
      </w:r>
      <w:r>
        <w:rPr>
          <w:rFonts w:eastAsiaTheme="minorEastAsia" w:hint="eastAsia"/>
          <w:color w:val="000000"/>
        </w:rPr>
        <w:t xml:space="preserve"> </w:t>
      </w:r>
      <w:r w:rsidR="00321C6A">
        <w:rPr>
          <w:rFonts w:eastAsiaTheme="minorEastAsia" w:hint="eastAsia"/>
          <w:color w:val="000000"/>
        </w:rPr>
        <w:t>r</w:t>
      </w:r>
      <w:r w:rsidR="00321C6A" w:rsidRPr="00321C6A">
        <w:t>equest and/or report only SL PRS-RSRP or SL PRS-RSRPP for Rel-18 NR SL positioning</w:t>
      </w:r>
      <w:r w:rsidR="00321C6A">
        <w:rPr>
          <w:rFonts w:hint="eastAsia"/>
        </w:rPr>
        <w:t xml:space="preserve"> </w:t>
      </w:r>
      <w:r w:rsidR="00C76F53">
        <w:rPr>
          <w:rFonts w:hint="eastAsia"/>
        </w:rPr>
        <w:t>are</w:t>
      </w:r>
      <w:r w:rsidR="00321C6A">
        <w:rPr>
          <w:rFonts w:hint="eastAsia"/>
        </w:rPr>
        <w:t xml:space="preserve"> not supported since SL</w:t>
      </w:r>
      <w:r w:rsidR="001E78CD">
        <w:t>-</w:t>
      </w:r>
      <w:proofErr w:type="spellStart"/>
      <w:r w:rsidR="00321C6A">
        <w:rPr>
          <w:rFonts w:hint="eastAsia"/>
        </w:rPr>
        <w:t>AoD</w:t>
      </w:r>
      <w:proofErr w:type="spellEnd"/>
      <w:r w:rsidR="00321C6A">
        <w:rPr>
          <w:rFonts w:hint="eastAsia"/>
        </w:rPr>
        <w:t xml:space="preserve"> is not supported in Rel-18</w:t>
      </w:r>
      <w:r w:rsidR="003A7854">
        <w:rPr>
          <w:rFonts w:eastAsiaTheme="minorEastAsia"/>
          <w:color w:val="000000"/>
        </w:rPr>
        <w:t>.</w:t>
      </w:r>
    </w:p>
    <w:tbl>
      <w:tblPr>
        <w:tblStyle w:val="af9"/>
        <w:tblW w:w="0" w:type="auto"/>
        <w:tblLook w:val="04A0" w:firstRow="1" w:lastRow="0" w:firstColumn="1" w:lastColumn="0" w:noHBand="0" w:noVBand="1"/>
      </w:tblPr>
      <w:tblGrid>
        <w:gridCol w:w="9855"/>
      </w:tblGrid>
      <w:tr w:rsidR="00321C6A" w14:paraId="725F087B" w14:textId="77777777" w:rsidTr="00321C6A">
        <w:tc>
          <w:tcPr>
            <w:tcW w:w="9855" w:type="dxa"/>
          </w:tcPr>
          <w:p w14:paraId="45C39502" w14:textId="77777777" w:rsidR="00321C6A" w:rsidRDefault="00321C6A" w:rsidP="00321C6A">
            <w:pPr>
              <w:pStyle w:val="0Maintext"/>
              <w:rPr>
                <w:highlight w:val="green"/>
              </w:rPr>
            </w:pPr>
            <w:r>
              <w:rPr>
                <w:highlight w:val="green"/>
              </w:rPr>
              <w:t>Agreement</w:t>
            </w:r>
          </w:p>
          <w:p w14:paraId="7B385978" w14:textId="77777777" w:rsidR="00321C6A" w:rsidRPr="00887A83" w:rsidRDefault="00321C6A" w:rsidP="00321C6A">
            <w:pPr>
              <w:jc w:val="both"/>
              <w:rPr>
                <w:rFonts w:eastAsia="Calibri"/>
                <w:sz w:val="22"/>
                <w:szCs w:val="22"/>
              </w:rPr>
            </w:pPr>
            <w:r>
              <w:rPr>
                <w:rFonts w:eastAsia="Calibri"/>
                <w:sz w:val="22"/>
                <w:szCs w:val="22"/>
              </w:rPr>
              <w:t xml:space="preserve">Update </w:t>
            </w:r>
            <w:r w:rsidRPr="00321C6A">
              <w:rPr>
                <w:rFonts w:eastAsia="Calibri"/>
                <w:sz w:val="22"/>
                <w:szCs w:val="22"/>
              </w:rPr>
              <w:t>the agreed TP into the conclusion section of the TR 38.8</w:t>
            </w:r>
            <w:r w:rsidRPr="00887A83">
              <w:rPr>
                <w:rFonts w:eastAsia="Calibri"/>
                <w:sz w:val="22"/>
                <w:szCs w:val="22"/>
              </w:rPr>
              <w:t>59 as follows:</w:t>
            </w:r>
          </w:p>
          <w:p w14:paraId="3BCD5870" w14:textId="77777777" w:rsidR="00321C6A" w:rsidRPr="00321C6A" w:rsidRDefault="00321C6A" w:rsidP="00321C6A">
            <w:pPr>
              <w:jc w:val="both"/>
              <w:rPr>
                <w:iCs/>
                <w:sz w:val="22"/>
                <w:szCs w:val="22"/>
              </w:rPr>
            </w:pPr>
            <w:r w:rsidRPr="00321C6A">
              <w:rPr>
                <w:iCs/>
                <w:sz w:val="22"/>
                <w:szCs w:val="22"/>
              </w:rPr>
              <w:t xml:space="preserve">For the solutions for </w:t>
            </w:r>
            <w:proofErr w:type="spellStart"/>
            <w:r w:rsidRPr="00321C6A">
              <w:rPr>
                <w:iCs/>
                <w:sz w:val="22"/>
                <w:szCs w:val="22"/>
              </w:rPr>
              <w:t>sidelink</w:t>
            </w:r>
            <w:proofErr w:type="spellEnd"/>
            <w:r w:rsidRPr="00321C6A">
              <w:rPr>
                <w:iCs/>
                <w:sz w:val="22"/>
                <w:szCs w:val="22"/>
              </w:rPr>
              <w:t xml:space="preserve"> positioning,</w:t>
            </w:r>
          </w:p>
          <w:p w14:paraId="4FC6A6AA" w14:textId="77777777" w:rsidR="00321C6A" w:rsidRPr="00321C6A" w:rsidRDefault="00321C6A" w:rsidP="00321C6A">
            <w:pPr>
              <w:numPr>
                <w:ilvl w:val="0"/>
                <w:numId w:val="39"/>
              </w:numPr>
              <w:overflowPunct w:val="0"/>
              <w:autoSpaceDE w:val="0"/>
              <w:autoSpaceDN w:val="0"/>
              <w:adjustRightInd w:val="0"/>
              <w:spacing w:after="180"/>
              <w:contextualSpacing/>
              <w:jc w:val="both"/>
              <w:textAlignment w:val="baseline"/>
              <w:rPr>
                <w:iCs/>
                <w:sz w:val="22"/>
                <w:szCs w:val="22"/>
              </w:rPr>
            </w:pPr>
            <w:r w:rsidRPr="00321C6A">
              <w:rPr>
                <w:iCs/>
                <w:sz w:val="22"/>
                <w:szCs w:val="22"/>
              </w:rPr>
              <w:t>The following 2 operation scenarios are recommended for normative work</w:t>
            </w:r>
          </w:p>
          <w:p w14:paraId="12F4A9C4" w14:textId="77777777" w:rsidR="00321C6A" w:rsidRPr="00321C6A" w:rsidRDefault="00321C6A" w:rsidP="00321C6A">
            <w:pPr>
              <w:numPr>
                <w:ilvl w:val="1"/>
                <w:numId w:val="40"/>
              </w:numPr>
              <w:overflowPunct w:val="0"/>
              <w:autoSpaceDE w:val="0"/>
              <w:autoSpaceDN w:val="0"/>
              <w:adjustRightInd w:val="0"/>
              <w:contextualSpacing/>
              <w:jc w:val="both"/>
              <w:textAlignment w:val="baseline"/>
              <w:rPr>
                <w:iCs/>
                <w:sz w:val="22"/>
                <w:szCs w:val="22"/>
              </w:rPr>
            </w:pPr>
            <w:r w:rsidRPr="00321C6A">
              <w:rPr>
                <w:iCs/>
                <w:sz w:val="22"/>
                <w:szCs w:val="22"/>
              </w:rPr>
              <w:t>Operation Scenario 1: PC5-only-based positioning.</w:t>
            </w:r>
          </w:p>
          <w:p w14:paraId="4F218E28" w14:textId="77777777" w:rsidR="00321C6A" w:rsidRPr="00321C6A" w:rsidRDefault="00321C6A" w:rsidP="00321C6A">
            <w:pPr>
              <w:numPr>
                <w:ilvl w:val="1"/>
                <w:numId w:val="40"/>
              </w:numPr>
              <w:overflowPunct w:val="0"/>
              <w:autoSpaceDE w:val="0"/>
              <w:autoSpaceDN w:val="0"/>
              <w:adjustRightInd w:val="0"/>
              <w:contextualSpacing/>
              <w:jc w:val="both"/>
              <w:textAlignment w:val="baseline"/>
              <w:rPr>
                <w:iCs/>
                <w:sz w:val="22"/>
                <w:szCs w:val="22"/>
              </w:rPr>
            </w:pPr>
            <w:r w:rsidRPr="00321C6A">
              <w:rPr>
                <w:iCs/>
                <w:sz w:val="22"/>
                <w:szCs w:val="22"/>
              </w:rPr>
              <w:t xml:space="preserve">Operation Scenario 2: Combination of </w:t>
            </w:r>
            <w:proofErr w:type="spellStart"/>
            <w:r w:rsidRPr="00321C6A">
              <w:rPr>
                <w:iCs/>
                <w:sz w:val="22"/>
                <w:szCs w:val="22"/>
              </w:rPr>
              <w:t>Uu</w:t>
            </w:r>
            <w:proofErr w:type="spellEnd"/>
            <w:r w:rsidRPr="00321C6A">
              <w:rPr>
                <w:iCs/>
                <w:sz w:val="22"/>
                <w:szCs w:val="22"/>
              </w:rPr>
              <w:t>- and PC5-based positioning.</w:t>
            </w:r>
          </w:p>
          <w:p w14:paraId="20DA50EB" w14:textId="2DACBEE0" w:rsidR="00321C6A" w:rsidRPr="00321C6A" w:rsidRDefault="00321C6A" w:rsidP="00321C6A">
            <w:pPr>
              <w:numPr>
                <w:ilvl w:val="0"/>
                <w:numId w:val="39"/>
              </w:numPr>
              <w:overflowPunct w:val="0"/>
              <w:autoSpaceDE w:val="0"/>
              <w:autoSpaceDN w:val="0"/>
              <w:adjustRightInd w:val="0"/>
              <w:contextualSpacing/>
              <w:jc w:val="both"/>
              <w:textAlignment w:val="baseline"/>
            </w:pPr>
            <w:r w:rsidRPr="00321C6A">
              <w:rPr>
                <w:iCs/>
                <w:sz w:val="22"/>
                <w:szCs w:val="22"/>
              </w:rPr>
              <w:t>RTT-type solution(s) using SL, SL-</w:t>
            </w:r>
            <w:proofErr w:type="spellStart"/>
            <w:r w:rsidRPr="00321C6A">
              <w:rPr>
                <w:iCs/>
                <w:sz w:val="22"/>
                <w:szCs w:val="22"/>
              </w:rPr>
              <w:t>AoA</w:t>
            </w:r>
            <w:proofErr w:type="spellEnd"/>
            <w:r w:rsidRPr="00321C6A">
              <w:rPr>
                <w:iCs/>
                <w:sz w:val="22"/>
                <w:szCs w:val="22"/>
              </w:rPr>
              <w:t xml:space="preserve"> and SL-TDOA are recommended for normative work.</w:t>
            </w:r>
          </w:p>
        </w:tc>
      </w:tr>
    </w:tbl>
    <w:p w14:paraId="5EE58A2D" w14:textId="77777777" w:rsidR="00B97703" w:rsidRDefault="002F1940" w:rsidP="000F6242">
      <w:pPr>
        <w:pStyle w:val="1"/>
      </w:pPr>
      <w:r>
        <w:t>2</w:t>
      </w:r>
      <w:r>
        <w:tab/>
      </w:r>
      <w:r w:rsidR="000F6242">
        <w:t>Actions</w:t>
      </w:r>
    </w:p>
    <w:p w14:paraId="26F2C128" w14:textId="2E8352C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E04AC">
        <w:rPr>
          <w:rFonts w:ascii="Arial" w:hAnsi="Arial" w:cs="Arial"/>
          <w:b/>
        </w:rPr>
        <w:t xml:space="preserve">RAN4 </w:t>
      </w:r>
    </w:p>
    <w:p w14:paraId="49E8E915" w14:textId="0D7DD694"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321C6A">
        <w:rPr>
          <w:rFonts w:hint="eastAsia"/>
          <w:color w:val="000000"/>
        </w:rPr>
        <w:t>4</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31F95AFD" w14:textId="5BF2C046" w:rsidR="001D3E1A" w:rsidRPr="00F06D9A" w:rsidRDefault="001D3E1A" w:rsidP="001D3E1A">
      <w:pPr>
        <w:spacing w:before="120"/>
        <w:rPr>
          <w:rFonts w:ascii="Arial" w:hAnsi="Arial" w:cs="Arial"/>
          <w:bCs/>
        </w:rPr>
      </w:pPr>
      <w:r w:rsidRPr="00F06D9A">
        <w:rPr>
          <w:rFonts w:ascii="Arial" w:hAnsi="Arial" w:cs="Arial"/>
          <w:bCs/>
        </w:rPr>
        <w:t>TSG</w:t>
      </w:r>
      <w:r w:rsidRPr="00E95D48">
        <w:rPr>
          <w:rFonts w:ascii="Arial" w:hAnsi="Arial" w:cs="Arial"/>
          <w:bCs/>
        </w:rPr>
        <w:t xml:space="preserve"> RAN WG1 Meeting #11</w:t>
      </w:r>
      <w:r>
        <w:rPr>
          <w:rFonts w:ascii="Arial" w:hAnsi="Arial" w:cs="Arial"/>
          <w:bCs/>
        </w:rPr>
        <w:t>8           A</w:t>
      </w:r>
      <w:r>
        <w:rPr>
          <w:rFonts w:ascii="Arial" w:hAnsi="Arial" w:cs="Arial" w:hint="eastAsia"/>
          <w:bCs/>
        </w:rPr>
        <w:t>ug</w:t>
      </w:r>
      <w:r>
        <w:rPr>
          <w:rFonts w:ascii="Arial" w:hAnsi="Arial" w:cs="Arial"/>
          <w:bCs/>
        </w:rPr>
        <w:t xml:space="preserve"> 19- 23</w:t>
      </w:r>
      <w:r>
        <w:rPr>
          <w:rFonts w:ascii="Arial" w:hAnsi="Arial" w:cs="Arial" w:hint="eastAsia"/>
          <w:bCs/>
        </w:rPr>
        <w:t>,</w:t>
      </w:r>
      <w:r>
        <w:rPr>
          <w:rFonts w:ascii="Arial" w:hAnsi="Arial" w:cs="Arial"/>
          <w:bCs/>
        </w:rPr>
        <w:t xml:space="preserve"> 2024                </w:t>
      </w:r>
      <w:r w:rsidRPr="00F06D9A">
        <w:rPr>
          <w:rFonts w:ascii="Arial" w:hAnsi="Arial" w:cs="Arial"/>
          <w:bCs/>
        </w:rPr>
        <w:t>Maastricht</w:t>
      </w:r>
      <w:r>
        <w:rPr>
          <w:rFonts w:ascii="Arial" w:hAnsi="Arial" w:cs="Arial"/>
          <w:bCs/>
        </w:rPr>
        <w:t xml:space="preserve">, </w:t>
      </w:r>
      <w:r w:rsidRPr="00F06D9A">
        <w:rPr>
          <w:rFonts w:ascii="Arial" w:hAnsi="Arial" w:cs="Arial"/>
          <w:bCs/>
        </w:rPr>
        <w:t>Netherlands</w:t>
      </w:r>
    </w:p>
    <w:p w14:paraId="5BD5DD33" w14:textId="7B4F4BD0" w:rsidR="007E3E71" w:rsidRPr="00C76F53" w:rsidRDefault="00C76F53" w:rsidP="00C76F53">
      <w:pPr>
        <w:tabs>
          <w:tab w:val="left" w:pos="4020"/>
        </w:tabs>
        <w:spacing w:after="120"/>
        <w:ind w:left="2268" w:hanging="2268"/>
      </w:pPr>
      <w:r>
        <w:rPr>
          <w:rFonts w:ascii="Arial" w:hAnsi="Arial" w:cs="Arial"/>
        </w:rPr>
        <w:t>TSG RAN</w:t>
      </w:r>
      <w:r w:rsidRPr="002346DE">
        <w:rPr>
          <w:rFonts w:ascii="Arial" w:hAnsi="Arial" w:cs="Arial"/>
          <w:bCs/>
        </w:rPr>
        <w:t xml:space="preserve"> </w:t>
      </w:r>
      <w:r w:rsidRPr="00E95D48">
        <w:rPr>
          <w:rFonts w:ascii="Arial" w:hAnsi="Arial" w:cs="Arial"/>
          <w:bCs/>
        </w:rPr>
        <w:t>WG1 Meeting #11</w:t>
      </w:r>
      <w:r>
        <w:rPr>
          <w:rFonts w:ascii="Arial" w:hAnsi="Arial" w:cs="Arial"/>
          <w:bCs/>
        </w:rPr>
        <w:t>8</w:t>
      </w:r>
      <w:r>
        <w:rPr>
          <w:rFonts w:ascii="Arial" w:hAnsi="Arial" w:cs="Arial"/>
        </w:rPr>
        <w:t>bis</w:t>
      </w:r>
      <w:r>
        <w:rPr>
          <w:rFonts w:ascii="Arial" w:hAnsi="Arial" w:cs="Arial"/>
        </w:rPr>
        <w:tab/>
        <w:t>October 14 – 18</w:t>
      </w:r>
      <w:r w:rsidR="00F01F5C">
        <w:rPr>
          <w:rFonts w:ascii="Arial" w:hAnsi="Arial" w:cs="Arial" w:hint="eastAsia"/>
        </w:rPr>
        <w:t>,</w:t>
      </w:r>
      <w:r>
        <w:rPr>
          <w:rFonts w:ascii="Arial" w:hAnsi="Arial" w:cs="Arial"/>
        </w:rPr>
        <w:t xml:space="preserve"> 2024</w:t>
      </w:r>
      <w:r>
        <w:rPr>
          <w:rFonts w:ascii="Arial" w:hAnsi="Arial" w:cs="Arial" w:hint="eastAsia"/>
        </w:rPr>
        <w:t xml:space="preserve">              </w:t>
      </w:r>
      <w:r>
        <w:rPr>
          <w:rFonts w:ascii="Arial" w:hAnsi="Arial" w:cs="Arial"/>
        </w:rPr>
        <w:tab/>
        <w:t>China</w:t>
      </w:r>
    </w:p>
    <w:sectPr w:rsidR="007E3E71" w:rsidRPr="00C76F53"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A7CA5" w14:textId="77777777" w:rsidR="00B47443" w:rsidRDefault="00B47443">
      <w:r>
        <w:separator/>
      </w:r>
    </w:p>
  </w:endnote>
  <w:endnote w:type="continuationSeparator" w:id="0">
    <w:p w14:paraId="7EB5A722" w14:textId="77777777" w:rsidR="00B47443" w:rsidRDefault="00B4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FB9D6" w14:textId="77777777" w:rsidR="00B47443" w:rsidRDefault="00B47443">
      <w:r>
        <w:separator/>
      </w:r>
    </w:p>
  </w:footnote>
  <w:footnote w:type="continuationSeparator" w:id="0">
    <w:p w14:paraId="054C9541" w14:textId="77777777" w:rsidR="00B47443" w:rsidRDefault="00B47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565AB5"/>
    <w:multiLevelType w:val="multilevel"/>
    <w:tmpl w:val="5238C1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0419E8"/>
    <w:multiLevelType w:val="multilevel"/>
    <w:tmpl w:val="16BEC6F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1120195">
    <w:abstractNumId w:val="28"/>
  </w:num>
  <w:num w:numId="2" w16cid:durableId="1424885603">
    <w:abstractNumId w:val="24"/>
  </w:num>
  <w:num w:numId="3" w16cid:durableId="1261185753">
    <w:abstractNumId w:val="19"/>
  </w:num>
  <w:num w:numId="4" w16cid:durableId="1203443284">
    <w:abstractNumId w:val="8"/>
  </w:num>
  <w:num w:numId="5" w16cid:durableId="1906452921">
    <w:abstractNumId w:val="23"/>
  </w:num>
  <w:num w:numId="6" w16cid:durableId="1723402084">
    <w:abstractNumId w:val="2"/>
  </w:num>
  <w:num w:numId="7" w16cid:durableId="1434865738">
    <w:abstractNumId w:val="37"/>
  </w:num>
  <w:num w:numId="8" w16cid:durableId="1698195368">
    <w:abstractNumId w:val="10"/>
  </w:num>
  <w:num w:numId="9" w16cid:durableId="2025205543">
    <w:abstractNumId w:val="21"/>
  </w:num>
  <w:num w:numId="10" w16cid:durableId="1139222200">
    <w:abstractNumId w:val="39"/>
  </w:num>
  <w:num w:numId="11" w16cid:durableId="1724867826">
    <w:abstractNumId w:val="7"/>
  </w:num>
  <w:num w:numId="12" w16cid:durableId="378281164">
    <w:abstractNumId w:val="3"/>
  </w:num>
  <w:num w:numId="13" w16cid:durableId="1866479229">
    <w:abstractNumId w:val="12"/>
  </w:num>
  <w:num w:numId="14" w16cid:durableId="1638994380">
    <w:abstractNumId w:val="4"/>
  </w:num>
  <w:num w:numId="15" w16cid:durableId="1492058630">
    <w:abstractNumId w:val="9"/>
  </w:num>
  <w:num w:numId="16" w16cid:durableId="592127195">
    <w:abstractNumId w:val="26"/>
  </w:num>
  <w:num w:numId="17" w16cid:durableId="1051541026">
    <w:abstractNumId w:val="33"/>
  </w:num>
  <w:num w:numId="18" w16cid:durableId="1686246142">
    <w:abstractNumId w:val="17"/>
  </w:num>
  <w:num w:numId="19" w16cid:durableId="510726450">
    <w:abstractNumId w:val="27"/>
  </w:num>
  <w:num w:numId="20" w16cid:durableId="1704095179">
    <w:abstractNumId w:val="22"/>
  </w:num>
  <w:num w:numId="21" w16cid:durableId="853228792">
    <w:abstractNumId w:val="0"/>
  </w:num>
  <w:num w:numId="22" w16cid:durableId="1630015782">
    <w:abstractNumId w:val="30"/>
  </w:num>
  <w:num w:numId="23" w16cid:durableId="1876234676">
    <w:abstractNumId w:val="18"/>
  </w:num>
  <w:num w:numId="24" w16cid:durableId="1346636850">
    <w:abstractNumId w:val="5"/>
  </w:num>
  <w:num w:numId="25" w16cid:durableId="994338354">
    <w:abstractNumId w:val="6"/>
  </w:num>
  <w:num w:numId="26" w16cid:durableId="1307785198">
    <w:abstractNumId w:val="38"/>
  </w:num>
  <w:num w:numId="27" w16cid:durableId="1526673985">
    <w:abstractNumId w:val="11"/>
  </w:num>
  <w:num w:numId="28" w16cid:durableId="497885483">
    <w:abstractNumId w:val="16"/>
  </w:num>
  <w:num w:numId="29" w16cid:durableId="665982764">
    <w:abstractNumId w:val="29"/>
  </w:num>
  <w:num w:numId="30" w16cid:durableId="1289971814">
    <w:abstractNumId w:val="36"/>
  </w:num>
  <w:num w:numId="31" w16cid:durableId="567107416">
    <w:abstractNumId w:val="20"/>
  </w:num>
  <w:num w:numId="32" w16cid:durableId="1356347609">
    <w:abstractNumId w:val="35"/>
  </w:num>
  <w:num w:numId="33" w16cid:durableId="205879022">
    <w:abstractNumId w:val="32"/>
  </w:num>
  <w:num w:numId="34" w16cid:durableId="1528254985">
    <w:abstractNumId w:val="14"/>
  </w:num>
  <w:num w:numId="35" w16cid:durableId="422998412">
    <w:abstractNumId w:val="1"/>
  </w:num>
  <w:num w:numId="36" w16cid:durableId="1125582980">
    <w:abstractNumId w:val="15"/>
  </w:num>
  <w:num w:numId="37" w16cid:durableId="525294469">
    <w:abstractNumId w:val="31"/>
  </w:num>
  <w:num w:numId="38" w16cid:durableId="2109883499">
    <w:abstractNumId w:val="34"/>
  </w:num>
  <w:num w:numId="39" w16cid:durableId="1314680859">
    <w:abstractNumId w:val="25"/>
  </w:num>
  <w:num w:numId="40" w16cid:durableId="80250420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91A17"/>
    <w:rsid w:val="0009446F"/>
    <w:rsid w:val="00094E50"/>
    <w:rsid w:val="0009727C"/>
    <w:rsid w:val="0009795D"/>
    <w:rsid w:val="000A0D88"/>
    <w:rsid w:val="000B5C68"/>
    <w:rsid w:val="000B7A57"/>
    <w:rsid w:val="000C0663"/>
    <w:rsid w:val="000D434D"/>
    <w:rsid w:val="000E2F6B"/>
    <w:rsid w:val="000E68D0"/>
    <w:rsid w:val="000F3984"/>
    <w:rsid w:val="000F55C1"/>
    <w:rsid w:val="000F6242"/>
    <w:rsid w:val="00110E88"/>
    <w:rsid w:val="00111D3E"/>
    <w:rsid w:val="00122A0E"/>
    <w:rsid w:val="00146E55"/>
    <w:rsid w:val="00147886"/>
    <w:rsid w:val="00153091"/>
    <w:rsid w:val="00164548"/>
    <w:rsid w:val="001674E2"/>
    <w:rsid w:val="00170904"/>
    <w:rsid w:val="00175083"/>
    <w:rsid w:val="0018327B"/>
    <w:rsid w:val="00184FA9"/>
    <w:rsid w:val="00194DC9"/>
    <w:rsid w:val="001B7A77"/>
    <w:rsid w:val="001C398A"/>
    <w:rsid w:val="001C5CB6"/>
    <w:rsid w:val="001D21CE"/>
    <w:rsid w:val="001D3E1A"/>
    <w:rsid w:val="001E5332"/>
    <w:rsid w:val="001E78CD"/>
    <w:rsid w:val="001E79AC"/>
    <w:rsid w:val="001F7528"/>
    <w:rsid w:val="00201F19"/>
    <w:rsid w:val="00207A8F"/>
    <w:rsid w:val="00215595"/>
    <w:rsid w:val="00221718"/>
    <w:rsid w:val="00221D6E"/>
    <w:rsid w:val="002409FA"/>
    <w:rsid w:val="00245A14"/>
    <w:rsid w:val="00252EFA"/>
    <w:rsid w:val="002575B3"/>
    <w:rsid w:val="00265502"/>
    <w:rsid w:val="002722FD"/>
    <w:rsid w:val="002775C9"/>
    <w:rsid w:val="002953FE"/>
    <w:rsid w:val="002A0039"/>
    <w:rsid w:val="002A4858"/>
    <w:rsid w:val="002B62D8"/>
    <w:rsid w:val="002B7768"/>
    <w:rsid w:val="002D0BEA"/>
    <w:rsid w:val="002F00B9"/>
    <w:rsid w:val="002F164C"/>
    <w:rsid w:val="002F1940"/>
    <w:rsid w:val="00302C8B"/>
    <w:rsid w:val="003126FA"/>
    <w:rsid w:val="0031288E"/>
    <w:rsid w:val="00317419"/>
    <w:rsid w:val="00321C6A"/>
    <w:rsid w:val="0033181E"/>
    <w:rsid w:val="00336203"/>
    <w:rsid w:val="00342B5D"/>
    <w:rsid w:val="003449C3"/>
    <w:rsid w:val="003472C9"/>
    <w:rsid w:val="00356198"/>
    <w:rsid w:val="0035696B"/>
    <w:rsid w:val="003612A6"/>
    <w:rsid w:val="0036693C"/>
    <w:rsid w:val="00371C58"/>
    <w:rsid w:val="00372893"/>
    <w:rsid w:val="00380B70"/>
    <w:rsid w:val="00383545"/>
    <w:rsid w:val="00387B3E"/>
    <w:rsid w:val="003950FB"/>
    <w:rsid w:val="003A7854"/>
    <w:rsid w:val="003A7F0D"/>
    <w:rsid w:val="003B26D6"/>
    <w:rsid w:val="003B5B86"/>
    <w:rsid w:val="003B6743"/>
    <w:rsid w:val="003B7E9F"/>
    <w:rsid w:val="003D138A"/>
    <w:rsid w:val="003D5FD8"/>
    <w:rsid w:val="003E00FA"/>
    <w:rsid w:val="003E21C7"/>
    <w:rsid w:val="003E7CB3"/>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9170B"/>
    <w:rsid w:val="00493FD2"/>
    <w:rsid w:val="00495EE1"/>
    <w:rsid w:val="00496FA7"/>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455B0"/>
    <w:rsid w:val="0055772A"/>
    <w:rsid w:val="005611A4"/>
    <w:rsid w:val="0056474B"/>
    <w:rsid w:val="005650A6"/>
    <w:rsid w:val="0057375B"/>
    <w:rsid w:val="00576E55"/>
    <w:rsid w:val="00595236"/>
    <w:rsid w:val="00596A43"/>
    <w:rsid w:val="005A6756"/>
    <w:rsid w:val="005C258D"/>
    <w:rsid w:val="005C6F6D"/>
    <w:rsid w:val="005D1199"/>
    <w:rsid w:val="005E04AC"/>
    <w:rsid w:val="005E1902"/>
    <w:rsid w:val="005E67B1"/>
    <w:rsid w:val="005F2BD0"/>
    <w:rsid w:val="005F7459"/>
    <w:rsid w:val="005F7F79"/>
    <w:rsid w:val="00602726"/>
    <w:rsid w:val="00603661"/>
    <w:rsid w:val="00611469"/>
    <w:rsid w:val="00630528"/>
    <w:rsid w:val="00632846"/>
    <w:rsid w:val="00645452"/>
    <w:rsid w:val="00651453"/>
    <w:rsid w:val="00652888"/>
    <w:rsid w:val="0065540A"/>
    <w:rsid w:val="00682F16"/>
    <w:rsid w:val="00687721"/>
    <w:rsid w:val="00691AD8"/>
    <w:rsid w:val="00692BF3"/>
    <w:rsid w:val="006966BB"/>
    <w:rsid w:val="006A3842"/>
    <w:rsid w:val="006A6D82"/>
    <w:rsid w:val="006B3576"/>
    <w:rsid w:val="006B35F0"/>
    <w:rsid w:val="006C0243"/>
    <w:rsid w:val="006C49CE"/>
    <w:rsid w:val="006C5C1E"/>
    <w:rsid w:val="006D6606"/>
    <w:rsid w:val="006D6953"/>
    <w:rsid w:val="006E47E7"/>
    <w:rsid w:val="006F4888"/>
    <w:rsid w:val="00707D00"/>
    <w:rsid w:val="00723230"/>
    <w:rsid w:val="00724387"/>
    <w:rsid w:val="0072707E"/>
    <w:rsid w:val="00735AC6"/>
    <w:rsid w:val="00740CDC"/>
    <w:rsid w:val="0077704F"/>
    <w:rsid w:val="00784085"/>
    <w:rsid w:val="00786996"/>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0F4"/>
    <w:rsid w:val="0087131F"/>
    <w:rsid w:val="008727EC"/>
    <w:rsid w:val="00872B73"/>
    <w:rsid w:val="00880B50"/>
    <w:rsid w:val="00887A83"/>
    <w:rsid w:val="008A40E4"/>
    <w:rsid w:val="008A4170"/>
    <w:rsid w:val="008A5DE9"/>
    <w:rsid w:val="008B35E2"/>
    <w:rsid w:val="008B7659"/>
    <w:rsid w:val="008C6069"/>
    <w:rsid w:val="008D2136"/>
    <w:rsid w:val="008D347B"/>
    <w:rsid w:val="008D772F"/>
    <w:rsid w:val="008E5E91"/>
    <w:rsid w:val="008E689D"/>
    <w:rsid w:val="008F5295"/>
    <w:rsid w:val="008F6D13"/>
    <w:rsid w:val="009171A2"/>
    <w:rsid w:val="009174F2"/>
    <w:rsid w:val="009247C0"/>
    <w:rsid w:val="00927097"/>
    <w:rsid w:val="00930FDE"/>
    <w:rsid w:val="0093588B"/>
    <w:rsid w:val="009422F7"/>
    <w:rsid w:val="0094424E"/>
    <w:rsid w:val="009531C9"/>
    <w:rsid w:val="00954922"/>
    <w:rsid w:val="00962EE6"/>
    <w:rsid w:val="00967D1B"/>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2214"/>
    <w:rsid w:val="00A13A57"/>
    <w:rsid w:val="00A15FF8"/>
    <w:rsid w:val="00A162C8"/>
    <w:rsid w:val="00A24F32"/>
    <w:rsid w:val="00A27A78"/>
    <w:rsid w:val="00A52C43"/>
    <w:rsid w:val="00A55697"/>
    <w:rsid w:val="00A567F0"/>
    <w:rsid w:val="00A62658"/>
    <w:rsid w:val="00A70D64"/>
    <w:rsid w:val="00A826F0"/>
    <w:rsid w:val="00A82A46"/>
    <w:rsid w:val="00A91EC0"/>
    <w:rsid w:val="00AA4546"/>
    <w:rsid w:val="00AB0394"/>
    <w:rsid w:val="00AB1EE2"/>
    <w:rsid w:val="00AB7E2E"/>
    <w:rsid w:val="00AC42C5"/>
    <w:rsid w:val="00AC566F"/>
    <w:rsid w:val="00AE6F3D"/>
    <w:rsid w:val="00AF0813"/>
    <w:rsid w:val="00AF1DEA"/>
    <w:rsid w:val="00AF47CC"/>
    <w:rsid w:val="00AF7F6A"/>
    <w:rsid w:val="00B256E2"/>
    <w:rsid w:val="00B26B24"/>
    <w:rsid w:val="00B34B61"/>
    <w:rsid w:val="00B3754A"/>
    <w:rsid w:val="00B4343C"/>
    <w:rsid w:val="00B46A32"/>
    <w:rsid w:val="00B47443"/>
    <w:rsid w:val="00B57DD9"/>
    <w:rsid w:val="00B77BD8"/>
    <w:rsid w:val="00B80376"/>
    <w:rsid w:val="00B83ABD"/>
    <w:rsid w:val="00B87998"/>
    <w:rsid w:val="00B90C8D"/>
    <w:rsid w:val="00B96577"/>
    <w:rsid w:val="00B97703"/>
    <w:rsid w:val="00BA37A4"/>
    <w:rsid w:val="00BB6715"/>
    <w:rsid w:val="00BB78F4"/>
    <w:rsid w:val="00BC06EB"/>
    <w:rsid w:val="00BC676A"/>
    <w:rsid w:val="00BC6DA7"/>
    <w:rsid w:val="00BD4D44"/>
    <w:rsid w:val="00BD5664"/>
    <w:rsid w:val="00BE23D5"/>
    <w:rsid w:val="00C103C4"/>
    <w:rsid w:val="00C10DA8"/>
    <w:rsid w:val="00C11447"/>
    <w:rsid w:val="00C167C4"/>
    <w:rsid w:val="00C20B43"/>
    <w:rsid w:val="00C2338D"/>
    <w:rsid w:val="00C3552B"/>
    <w:rsid w:val="00C46732"/>
    <w:rsid w:val="00C47AA5"/>
    <w:rsid w:val="00C642AC"/>
    <w:rsid w:val="00C65F2F"/>
    <w:rsid w:val="00C76F53"/>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F6087"/>
    <w:rsid w:val="00D065E2"/>
    <w:rsid w:val="00D10BA2"/>
    <w:rsid w:val="00D23B5F"/>
    <w:rsid w:val="00D248E5"/>
    <w:rsid w:val="00D31716"/>
    <w:rsid w:val="00D55B2E"/>
    <w:rsid w:val="00D70CE9"/>
    <w:rsid w:val="00D74AEC"/>
    <w:rsid w:val="00D840A0"/>
    <w:rsid w:val="00D912AB"/>
    <w:rsid w:val="00D974C6"/>
    <w:rsid w:val="00DA311F"/>
    <w:rsid w:val="00DC046A"/>
    <w:rsid w:val="00DC09FD"/>
    <w:rsid w:val="00DC0BA8"/>
    <w:rsid w:val="00DC1470"/>
    <w:rsid w:val="00DC3BD6"/>
    <w:rsid w:val="00DD5B7E"/>
    <w:rsid w:val="00DD7B5D"/>
    <w:rsid w:val="00DF16DE"/>
    <w:rsid w:val="00DF3532"/>
    <w:rsid w:val="00DF7CDE"/>
    <w:rsid w:val="00E00F60"/>
    <w:rsid w:val="00E11179"/>
    <w:rsid w:val="00E208DE"/>
    <w:rsid w:val="00E422C3"/>
    <w:rsid w:val="00E54B0F"/>
    <w:rsid w:val="00E55BC0"/>
    <w:rsid w:val="00E623DE"/>
    <w:rsid w:val="00E64BED"/>
    <w:rsid w:val="00E67BA4"/>
    <w:rsid w:val="00E70A5E"/>
    <w:rsid w:val="00E71B16"/>
    <w:rsid w:val="00E73F63"/>
    <w:rsid w:val="00E77934"/>
    <w:rsid w:val="00E84FCC"/>
    <w:rsid w:val="00E866ED"/>
    <w:rsid w:val="00E87335"/>
    <w:rsid w:val="00E87F61"/>
    <w:rsid w:val="00E90446"/>
    <w:rsid w:val="00E95D48"/>
    <w:rsid w:val="00EA094F"/>
    <w:rsid w:val="00EA2C37"/>
    <w:rsid w:val="00EA5F4A"/>
    <w:rsid w:val="00EB2E28"/>
    <w:rsid w:val="00EB7AC5"/>
    <w:rsid w:val="00ED1E4B"/>
    <w:rsid w:val="00EE0255"/>
    <w:rsid w:val="00EE23AC"/>
    <w:rsid w:val="00EE27B0"/>
    <w:rsid w:val="00EE2AA2"/>
    <w:rsid w:val="00EE6006"/>
    <w:rsid w:val="00EE6D47"/>
    <w:rsid w:val="00F01F5C"/>
    <w:rsid w:val="00F030BC"/>
    <w:rsid w:val="00F07126"/>
    <w:rsid w:val="00F14144"/>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31F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a"/>
    <w:link w:val="0MaintextChar"/>
    <w:qFormat/>
    <w:rsid w:val="00321C6A"/>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43478-772C-4980-99A5-87DA0C12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Pages>
  <Words>261</Words>
  <Characters>1363</Characters>
  <Application>Microsoft Office Word</Application>
  <DocSecurity>0</DocSecurity>
  <Lines>21</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Yuanyuan Wang</cp:lastModifiedBy>
  <cp:revision>46</cp:revision>
  <cp:lastPrinted>2002-04-23T07:10:00Z</cp:lastPrinted>
  <dcterms:created xsi:type="dcterms:W3CDTF">2023-09-28T02:57:00Z</dcterms:created>
  <dcterms:modified xsi:type="dcterms:W3CDTF">2024-05-10T01:10:00Z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